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ЕДИНЫЙ  ГРАФИК  </w:t>
      </w:r>
      <w:r>
        <w:rPr>
          <w:rFonts w:ascii="Times New Roman" w:hAnsi="Times New Roman"/>
          <w:b w:val="1"/>
          <w:sz w:val="32"/>
        </w:rPr>
        <w:t xml:space="preserve">ОЦЕНОЧНЫХ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ПРОЦЕДУР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I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2/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03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04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2199"/>
        <w:gridCol w:w="630"/>
        <w:gridCol w:w="630"/>
        <w:gridCol w:w="630"/>
        <w:gridCol w:w="635"/>
        <w:gridCol w:w="631"/>
        <w:gridCol w:w="452"/>
        <w:gridCol w:w="548"/>
        <w:gridCol w:w="566"/>
        <w:gridCol w:w="566"/>
        <w:gridCol w:w="566"/>
        <w:gridCol w:w="631"/>
        <w:gridCol w:w="631"/>
        <w:gridCol w:w="631"/>
        <w:gridCol w:w="664"/>
        <w:gridCol w:w="452"/>
        <w:gridCol w:w="631"/>
        <w:gridCol w:w="631"/>
        <w:gridCol w:w="631"/>
        <w:gridCol w:w="664"/>
        <w:gridCol w:w="410"/>
        <w:gridCol w:w="718"/>
      </w:tblGrid>
      <w:tr>
        <w:trPr>
          <w:tblHeader/>
        </w:trPr>
        <w:tc>
          <w:tcPr>
            <w:tcW w:type="dxa" w:w="2199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3156"/>
            <w:gridSpan w:val="5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Сентябрь</w:t>
            </w:r>
          </w:p>
        </w:tc>
        <w:tc>
          <w:tcPr>
            <w:tcW w:type="dxa" w:w="2698"/>
            <w:gridSpan w:val="5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Октябрь</w:t>
            </w:r>
          </w:p>
        </w:tc>
        <w:tc>
          <w:tcPr>
            <w:tcW w:type="dxa" w:w="3009"/>
            <w:gridSpan w:val="5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Ноябрь</w:t>
            </w:r>
          </w:p>
        </w:tc>
        <w:tc>
          <w:tcPr>
            <w:tcW w:type="dxa" w:w="2967"/>
            <w:gridSpan w:val="5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Декабрь</w:t>
            </w:r>
          </w:p>
        </w:tc>
        <w:tc>
          <w:tcPr>
            <w:tcW w:type="dxa" w:w="718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99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30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30"/>
            <w:textDirection w:val="btLr"/>
            <w:vAlign w:val="center"/>
          </w:tcPr>
          <w:p w14:paraId="0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0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5"/>
            <w:textDirection w:val="btLr"/>
            <w:vAlign w:val="center"/>
          </w:tcPr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631"/>
            <w:shd w:themeFill="background1" w:themeFillShade="D9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52"/>
            <w:textDirection w:val="btLr"/>
            <w:vAlign w:val="center"/>
          </w:tcPr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48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66"/>
            <w:textDirection w:val="btLr"/>
            <w:vAlign w:val="center"/>
          </w:tcPr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66"/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566"/>
            <w:shd w:themeFill="background1" w:themeFillShade="D9" w:val="clear"/>
            <w:textDirection w:val="btLr"/>
            <w:vAlign w:val="center"/>
          </w:tcPr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31"/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31"/>
            <w:textDirection w:val="btLr"/>
            <w:vAlign w:val="center"/>
          </w:tcPr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1"/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4"/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2"/>
            <w:shd w:themeFill="background1" w:themeFillShade="D9" w:val="clear"/>
            <w:textDirection w:val="btLr"/>
            <w:vAlign w:val="center"/>
          </w:tcPr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31"/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31"/>
            <w:textDirection w:val="btLr"/>
            <w:vAlign w:val="center"/>
          </w:tcPr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1"/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4"/>
            <w:textDirection w:val="btLr"/>
            <w:vAlign w:val="center"/>
          </w:tcPr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10"/>
            <w:shd w:themeFill="background1" w:themeFillShade="D9" w:val="clear"/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2022-2023 учебного года</w:t>
            </w: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2199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30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30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30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30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30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30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30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30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2199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30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30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30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30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30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30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30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30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30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2199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30"/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30"/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30"/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30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30"/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30"/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30"/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30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30"/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2199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30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30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30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2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99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30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30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30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1"/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99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type="dxa" w:w="630"/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30"/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30"/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99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30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5"/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shd w:themeFill="background1" w:themeFillShade="D9" w:val="clear"/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8"/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6"/>
            <w:shd w:themeFill="background1" w:themeFillShade="D9" w:val="clear"/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2"/>
            <w:shd w:themeFill="background1" w:themeFillShade="D9" w:val="clear"/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1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4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0"/>
            <w:shd w:themeFill="background1" w:themeFillShade="D9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D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E03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3F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2134"/>
        <w:gridCol w:w="616"/>
        <w:gridCol w:w="616"/>
        <w:gridCol w:w="616"/>
        <w:gridCol w:w="649"/>
        <w:gridCol w:w="487"/>
        <w:gridCol w:w="616"/>
        <w:gridCol w:w="617"/>
        <w:gridCol w:w="618"/>
        <w:gridCol w:w="622"/>
        <w:gridCol w:w="487"/>
        <w:gridCol w:w="618"/>
        <w:gridCol w:w="618"/>
        <w:gridCol w:w="618"/>
        <w:gridCol w:w="649"/>
        <w:gridCol w:w="487"/>
        <w:gridCol w:w="618"/>
        <w:gridCol w:w="618"/>
        <w:gridCol w:w="618"/>
        <w:gridCol w:w="649"/>
        <w:gridCol w:w="458"/>
        <w:gridCol w:w="718"/>
      </w:tblGrid>
      <w:tr>
        <w:trPr>
          <w:tblHeader/>
        </w:trPr>
        <w:tc>
          <w:tcPr>
            <w:tcW w:type="dxa" w:w="2134"/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984"/>
            <w:gridSpan w:val="5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Сентябрь</w:t>
            </w:r>
          </w:p>
        </w:tc>
        <w:tc>
          <w:tcPr>
            <w:tcW w:type="dxa" w:w="2960"/>
            <w:gridSpan w:val="5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Октябрь</w:t>
            </w:r>
          </w:p>
        </w:tc>
        <w:tc>
          <w:tcPr>
            <w:tcW w:type="dxa" w:w="2990"/>
            <w:gridSpan w:val="5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Ноябрь</w:t>
            </w:r>
          </w:p>
        </w:tc>
        <w:tc>
          <w:tcPr>
            <w:tcW w:type="dxa" w:w="2961"/>
            <w:gridSpan w:val="5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Декабрь</w:t>
            </w:r>
          </w:p>
        </w:tc>
        <w:tc>
          <w:tcPr>
            <w:tcW w:type="dxa" w:w="718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34"/>
          </w:tcPr>
          <w:p w14:paraId="46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16"/>
            <w:textDirection w:val="btLr"/>
            <w:vAlign w:val="center"/>
          </w:tcPr>
          <w:p w14:paraId="4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6"/>
            <w:textDirection w:val="btLr"/>
            <w:vAlign w:val="center"/>
          </w:tcPr>
          <w:p w14:paraId="4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6"/>
            <w:textDirection w:val="btLr"/>
            <w:vAlign w:val="center"/>
          </w:tcPr>
          <w:p w14:paraId="4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9"/>
            <w:textDirection w:val="btLr"/>
            <w:vAlign w:val="center"/>
          </w:tcPr>
          <w:p w14:paraId="4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4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16"/>
            <w:textDirection w:val="btLr"/>
            <w:vAlign w:val="center"/>
          </w:tcPr>
          <w:p w14:paraId="4C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7"/>
            <w:textDirection w:val="btLr"/>
            <w:vAlign w:val="center"/>
          </w:tcPr>
          <w:p w14:paraId="4D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8"/>
            <w:textDirection w:val="btLr"/>
            <w:vAlign w:val="center"/>
          </w:tcPr>
          <w:p w14:paraId="4E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22"/>
            <w:textDirection w:val="btLr"/>
            <w:vAlign w:val="center"/>
          </w:tcPr>
          <w:p w14:paraId="4F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50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8"/>
            <w:textDirection w:val="btLr"/>
            <w:vAlign w:val="center"/>
          </w:tcPr>
          <w:p w14:paraId="51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8"/>
            <w:textDirection w:val="btLr"/>
            <w:vAlign w:val="center"/>
          </w:tcPr>
          <w:p w14:paraId="52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8"/>
            <w:textDirection w:val="btLr"/>
            <w:vAlign w:val="center"/>
          </w:tcPr>
          <w:p w14:paraId="53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9"/>
            <w:textDirection w:val="btLr"/>
            <w:vAlign w:val="center"/>
          </w:tcPr>
          <w:p w14:paraId="54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55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8"/>
            <w:textDirection w:val="btLr"/>
            <w:vAlign w:val="center"/>
          </w:tcPr>
          <w:p w14:paraId="56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8"/>
            <w:textDirection w:val="btLr"/>
            <w:vAlign w:val="center"/>
          </w:tcPr>
          <w:p w14:paraId="5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8"/>
            <w:textDirection w:val="btLr"/>
            <w:vAlign w:val="center"/>
          </w:tcPr>
          <w:p w14:paraId="5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9"/>
            <w:textDirection w:val="btLr"/>
            <w:vAlign w:val="center"/>
          </w:tcPr>
          <w:p w14:paraId="5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8"/>
            <w:shd w:themeFill="background1" w:themeFillShade="D9" w:val="clear"/>
            <w:textDirection w:val="btLr"/>
            <w:vAlign w:val="center"/>
          </w:tcPr>
          <w:p w14:paraId="5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5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2022-2023 учебного года</w:t>
            </w: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5C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2134"/>
          </w:tcPr>
          <w:p w14:paraId="5D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6"/>
            <w:vAlign w:val="cente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6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6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7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73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6"/>
            <w:vAlign w:val="center"/>
          </w:tcPr>
          <w:p w14:paraId="7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7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7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8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89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(английский, немецкий)</w:t>
            </w:r>
          </w:p>
        </w:tc>
        <w:tc>
          <w:tcPr>
            <w:tcW w:type="dxa" w:w="616"/>
            <w:vAlign w:val="center"/>
          </w:tcPr>
          <w:p w14:paraId="8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9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9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9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9F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6"/>
            <w:vAlign w:val="center"/>
          </w:tcPr>
          <w:p w14:paraId="A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A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A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B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B5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616"/>
            <w:vAlign w:val="center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B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C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CB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6"/>
            <w:vAlign w:val="center"/>
          </w:tcPr>
          <w:p w14:paraId="C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D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D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D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E1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6"/>
            <w:vAlign w:val="center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E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F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F7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616"/>
            <w:vAlign w:val="center"/>
          </w:tcPr>
          <w:p w14:paraId="F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F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0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0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0D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16"/>
            <w:vAlign w:val="center"/>
          </w:tcPr>
          <w:p w14:paraId="0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1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1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2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23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6"/>
            <w:vAlign w:val="center"/>
          </w:tcPr>
          <w:p w14:paraId="2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2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2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3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39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6"/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3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4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4F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6"/>
          </w:tcPr>
          <w:p w14:paraId="5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5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6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6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</w:tcPr>
          <w:p w14:paraId="6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6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6504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2134"/>
          </w:tcPr>
          <w:p w14:paraId="66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6"/>
            <w:vAlign w:val="center"/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6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6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7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7C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6"/>
            <w:vAlign w:val="center"/>
          </w:tcPr>
          <w:p w14:paraId="7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8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8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9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92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(английский, немецкий)</w:t>
            </w:r>
          </w:p>
        </w:tc>
        <w:tc>
          <w:tcPr>
            <w:tcW w:type="dxa" w:w="616"/>
            <w:vAlign w:val="center"/>
          </w:tcPr>
          <w:p w14:paraId="9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9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9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A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A8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6"/>
            <w:vAlign w:val="center"/>
          </w:tcPr>
          <w:p w14:paraId="A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A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A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B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B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BE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616"/>
            <w:vAlign w:val="center"/>
          </w:tcPr>
          <w:p w14:paraId="B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C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C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D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D4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6"/>
            <w:vAlign w:val="center"/>
          </w:tcPr>
          <w:p w14:paraId="D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D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E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EA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6"/>
            <w:vAlign w:val="center"/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F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F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F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00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6"/>
            <w:vAlign w:val="center"/>
          </w:tcPr>
          <w:p w14:paraId="0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0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1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16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6"/>
            <w:vAlign w:val="center"/>
          </w:tcPr>
          <w:p w14:paraId="1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1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1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2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2C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6"/>
            <w:vAlign w:val="center"/>
          </w:tcPr>
          <w:p w14:paraId="2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3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3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4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42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16"/>
            <w:vAlign w:val="center"/>
          </w:tcPr>
          <w:p w14:paraId="4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4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4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5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58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6"/>
            <w:vAlign w:val="center"/>
          </w:tcPr>
          <w:p w14:paraId="5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5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6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6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6E05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2134"/>
          </w:tcPr>
          <w:p w14:paraId="6F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6"/>
            <w:vAlign w:val="center"/>
          </w:tcPr>
          <w:p w14:paraId="7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7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7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7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8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85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6"/>
            <w:vAlign w:val="center"/>
          </w:tcPr>
          <w:p w14:paraId="8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8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8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9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9B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6"/>
            <w:vAlign w:val="center"/>
          </w:tcPr>
          <w:p w14:paraId="9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A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A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A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B1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616"/>
            <w:vAlign w:val="center"/>
          </w:tcPr>
          <w:p w14:paraId="B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B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B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C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C7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6"/>
            <w:vAlign w:val="center"/>
          </w:tcPr>
          <w:p w14:paraId="C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C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C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D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D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DD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6"/>
            <w:vAlign w:val="center"/>
          </w:tcPr>
          <w:p w14:paraId="D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E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E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F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F3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6"/>
            <w:vAlign w:val="center"/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F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F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0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0906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616"/>
            <w:vAlign w:val="center"/>
          </w:tcPr>
          <w:p w14:paraId="0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1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1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1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1F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6"/>
            <w:vAlign w:val="center"/>
          </w:tcPr>
          <w:p w14:paraId="2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2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2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3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35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6"/>
            <w:vAlign w:val="center"/>
          </w:tcPr>
          <w:p w14:paraId="3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3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3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4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4B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6"/>
            <w:vAlign w:val="center"/>
          </w:tcPr>
          <w:p w14:paraId="4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5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5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5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61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6"/>
            <w:vAlign w:val="center"/>
          </w:tcPr>
          <w:p w14:paraId="6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6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6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7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77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6"/>
            <w:vAlign w:val="center"/>
          </w:tcPr>
          <w:p w14:paraId="7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7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8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8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8D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6"/>
            <w:vAlign w:val="center"/>
          </w:tcPr>
          <w:p w14:paraId="8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9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9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A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A3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16"/>
            <w:vAlign w:val="center"/>
          </w:tcPr>
          <w:p w14:paraId="A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A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A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B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B9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6"/>
            <w:vAlign w:val="center"/>
          </w:tcPr>
          <w:p w14:paraId="B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C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C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C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CF06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134"/>
          </w:tcPr>
          <w:p w14:paraId="D006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6"/>
            <w:vAlign w:val="center"/>
          </w:tcPr>
          <w:p w14:paraId="D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D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D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D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E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E606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6"/>
            <w:vAlign w:val="center"/>
          </w:tcPr>
          <w:p w14:paraId="E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E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E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F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FC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6"/>
            <w:vAlign w:val="center"/>
          </w:tcPr>
          <w:p w14:paraId="F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0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0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1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12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616"/>
            <w:vAlign w:val="center"/>
          </w:tcPr>
          <w:p w14:paraId="1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1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1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2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28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6"/>
            <w:vAlign w:val="center"/>
          </w:tcPr>
          <w:p w14:paraId="2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2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2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3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3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3E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6"/>
            <w:vAlign w:val="center"/>
          </w:tcPr>
          <w:p w14:paraId="3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4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4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5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54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6"/>
            <w:vAlign w:val="center"/>
          </w:tcPr>
          <w:p w14:paraId="5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5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5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6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6A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616"/>
            <w:vAlign w:val="center"/>
          </w:tcPr>
          <w:p w14:paraId="6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7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7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7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80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6"/>
            <w:vAlign w:val="center"/>
          </w:tcPr>
          <w:p w14:paraId="8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8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8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9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96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6"/>
            <w:vAlign w:val="center"/>
          </w:tcPr>
          <w:p w14:paraId="9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9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9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9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A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AC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6"/>
            <w:vAlign w:val="center"/>
          </w:tcPr>
          <w:p w14:paraId="A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B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B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C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C2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6"/>
            <w:vAlign w:val="center"/>
          </w:tcPr>
          <w:p w14:paraId="C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C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C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D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D8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6"/>
            <w:vAlign w:val="center"/>
          </w:tcPr>
          <w:p w14:paraId="D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D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E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E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EE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6"/>
            <w:vAlign w:val="center"/>
          </w:tcPr>
          <w:p w14:paraId="E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F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F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0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04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6"/>
            <w:vAlign w:val="center"/>
          </w:tcPr>
          <w:p w14:paraId="0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0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0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1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1A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16"/>
            <w:vAlign w:val="center"/>
          </w:tcPr>
          <w:p w14:paraId="1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2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2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2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30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6"/>
            <w:vAlign w:val="center"/>
          </w:tcPr>
          <w:p w14:paraId="3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3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3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3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4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46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616"/>
            <w:vAlign w:val="center"/>
          </w:tcPr>
          <w:p w14:paraId="4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4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4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4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4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4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5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5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5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5C08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134"/>
          </w:tcPr>
          <w:p w14:paraId="5D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6"/>
            <w:vAlign w:val="center"/>
          </w:tcPr>
          <w:p w14:paraId="5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5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6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6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6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6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6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49"/>
            <w:vAlign w:val="center"/>
          </w:tcPr>
          <w:p w14:paraId="6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8"/>
            <w:vAlign w:val="center"/>
          </w:tcPr>
          <w:p w14:paraId="6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6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7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34"/>
          </w:tcPr>
          <w:p w14:paraId="73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6"/>
            <w:vAlign w:val="center"/>
          </w:tcPr>
          <w:p w14:paraId="7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7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7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7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7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7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8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8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89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6"/>
            <w:vAlign w:val="center"/>
          </w:tcPr>
          <w:p w14:paraId="8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8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8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9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9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9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9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9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9F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(немецкий)</w:t>
            </w:r>
          </w:p>
        </w:tc>
        <w:tc>
          <w:tcPr>
            <w:tcW w:type="dxa" w:w="616"/>
            <w:vAlign w:val="center"/>
          </w:tcPr>
          <w:p w14:paraId="A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A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A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A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A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A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B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B5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6"/>
            <w:vAlign w:val="center"/>
          </w:tcPr>
          <w:p w14:paraId="B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B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B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6"/>
            <w:vAlign w:val="center"/>
          </w:tcPr>
          <w:p w14:paraId="B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B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B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B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49"/>
            <w:vAlign w:val="center"/>
          </w:tcPr>
          <w:p w14:paraId="C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8"/>
            <w:vAlign w:val="center"/>
          </w:tcPr>
          <w:p w14:paraId="C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C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C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34"/>
          </w:tcPr>
          <w:p w14:paraId="CB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6"/>
            <w:vAlign w:val="center"/>
          </w:tcPr>
          <w:p w14:paraId="C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C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C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D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D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D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49"/>
            <w:vAlign w:val="center"/>
          </w:tcPr>
          <w:p w14:paraId="D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8"/>
            <w:vAlign w:val="center"/>
          </w:tcPr>
          <w:p w14:paraId="D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D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D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D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E1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6"/>
            <w:vAlign w:val="center"/>
          </w:tcPr>
          <w:p w14:paraId="E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E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E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E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E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E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F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F7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616"/>
            <w:vAlign w:val="center"/>
          </w:tcPr>
          <w:p w14:paraId="F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F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F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F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F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0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0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0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0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0D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6"/>
            <w:vAlign w:val="center"/>
          </w:tcPr>
          <w:p w14:paraId="0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0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1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1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1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1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1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2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23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6"/>
            <w:vAlign w:val="center"/>
          </w:tcPr>
          <w:p w14:paraId="2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2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  <w:vAlign w:val="center"/>
          </w:tcPr>
          <w:p w14:paraId="2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  <w:vAlign w:val="center"/>
          </w:tcPr>
          <w:p w14:paraId="2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  <w:vAlign w:val="center"/>
          </w:tcPr>
          <w:p w14:paraId="2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2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  <w:vAlign w:val="center"/>
          </w:tcPr>
          <w:p w14:paraId="3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  <w:vAlign w:val="center"/>
          </w:tcPr>
          <w:p w14:paraId="3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  <w:vAlign w:val="center"/>
          </w:tcPr>
          <w:p w14:paraId="3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39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6"/>
          </w:tcPr>
          <w:p w14:paraId="3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3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3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3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4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4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4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4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4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</w:tcPr>
          <w:p w14:paraId="4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4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4F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6"/>
          </w:tcPr>
          <w:p w14:paraId="5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5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5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5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5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5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5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6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6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6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</w:tcPr>
          <w:p w14:paraId="6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6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65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6"/>
          </w:tcPr>
          <w:p w14:paraId="6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6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6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6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6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6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6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6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7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7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7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8"/>
            <w:shd w:themeFill="background1" w:themeFillShade="D9" w:val="clear"/>
          </w:tcPr>
          <w:p w14:paraId="7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7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34"/>
          </w:tcPr>
          <w:p w14:paraId="7B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16"/>
          </w:tcPr>
          <w:p w14:paraId="7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7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7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7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8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8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8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8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8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8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</w:tcPr>
          <w:p w14:paraId="8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9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91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6"/>
          </w:tcPr>
          <w:p w14:paraId="9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9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9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9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9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9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9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9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9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9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9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9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A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A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A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A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</w:tcPr>
          <w:p w14:paraId="A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A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34"/>
          </w:tcPr>
          <w:p w14:paraId="A7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616"/>
          </w:tcPr>
          <w:p w14:paraId="A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A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A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A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6"/>
          </w:tcPr>
          <w:p w14:paraId="A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7"/>
          </w:tcPr>
          <w:p w14:paraId="A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A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2"/>
          </w:tcPr>
          <w:p w14:paraId="B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B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B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B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8"/>
          </w:tcPr>
          <w:p w14:paraId="B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9"/>
          </w:tcPr>
          <w:p w14:paraId="B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8"/>
            <w:shd w:themeFill="background1" w:themeFillShade="D9" w:val="clear"/>
          </w:tcPr>
          <w:p w14:paraId="B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B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BD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BE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BF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C0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C1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C209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C309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C409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 w:type="page"/>
      </w:r>
    </w:p>
    <w:p w14:paraId="C509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ЕДИНЫЙ ГРАФИК </w:t>
      </w:r>
      <w:r>
        <w:rPr>
          <w:rFonts w:ascii="Times New Roman" w:hAnsi="Times New Roman"/>
          <w:b w:val="1"/>
          <w:sz w:val="32"/>
        </w:rPr>
        <w:t>ОЦЕНОЧНЫХ ПРОЦЕДУР</w:t>
      </w:r>
    </w:p>
    <w:p w14:paraId="C609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II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2/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C709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C809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>
        <w:trPr>
          <w:tblHeader/>
        </w:trPr>
        <w:tc>
          <w:tcPr>
            <w:tcW w:type="dxa" w:w="1533"/>
          </w:tcPr>
          <w:p w14:paraId="C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35"/>
            <w:gridSpan w:val="5"/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435"/>
            <w:gridSpan w:val="5"/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435"/>
            <w:gridSpan w:val="8"/>
            <w:vAlign w:val="center"/>
          </w:tcPr>
          <w:p w14:paraId="C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35"/>
            <w:gridSpan w:val="5"/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435"/>
            <w:gridSpan w:val="5"/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596"/>
            <w:gridSpan w:val="3"/>
            <w:vAlign w:val="center"/>
          </w:tcPr>
          <w:p w14:paraId="C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1533"/>
          </w:tcPr>
          <w:p w14:paraId="D00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7"/>
            <w:textDirection w:val="btLr"/>
            <w:vAlign w:val="center"/>
          </w:tcPr>
          <w:p w14:paraId="D1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2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3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4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D5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87"/>
            <w:textDirection w:val="btLr"/>
            <w:vAlign w:val="center"/>
          </w:tcPr>
          <w:p w14:paraId="D6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7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8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9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DA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DB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gridSpan w:val="2"/>
            <w:textDirection w:val="btLr"/>
            <w:vAlign w:val="center"/>
          </w:tcPr>
          <w:p w14:paraId="DC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gridSpan w:val="3"/>
            <w:textDirection w:val="btLr"/>
            <w:vAlign w:val="center"/>
          </w:tcPr>
          <w:p w14:paraId="DD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DE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DF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E0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1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2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3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E4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E5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6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7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8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E9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4"/>
            <w:shd w:themeFill="accent6" w:themeFillTint="66" w:val="clear"/>
            <w:textDirection w:val="btLr"/>
            <w:vAlign w:val="center"/>
          </w:tcPr>
          <w:p w14:paraId="EA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учебный год</w:t>
            </w:r>
          </w:p>
        </w:tc>
        <w:tc>
          <w:tcPr>
            <w:tcW w:type="dxa" w:w="567"/>
            <w:shd w:themeFill="accent6" w:themeFillTint="66" w:val="clear"/>
            <w:textDirection w:val="btLr"/>
            <w:vAlign w:val="center"/>
          </w:tcPr>
          <w:p w14:paraId="EB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часов по учебному плану</w:t>
            </w:r>
          </w:p>
        </w:tc>
        <w:tc>
          <w:tcPr>
            <w:tcW w:type="dxa" w:w="425"/>
            <w:shd w:themeFill="accent6" w:themeFillTint="66" w:val="clear"/>
            <w:textDirection w:val="btLr"/>
            <w:vAlign w:val="center"/>
          </w:tcPr>
          <w:p w14:paraId="EC0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*</w:t>
            </w: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ED0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1533"/>
          </w:tcPr>
          <w:p w14:paraId="EE0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E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F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F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0A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08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09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0A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0B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0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1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1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25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26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27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</w:tr>
      <w:tr>
        <w:tc>
          <w:tcPr>
            <w:tcW w:type="dxa" w:w="1533"/>
          </w:tcPr>
          <w:p w14:paraId="28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2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3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3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42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43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44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45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4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5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5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5F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60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61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33"/>
          </w:tcPr>
          <w:p w14:paraId="62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6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6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6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C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7D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7E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7F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8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8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8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9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9A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9B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9C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9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A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A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B6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B7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B8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B9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B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C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C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D3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D4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D5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D6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1533"/>
          </w:tcPr>
          <w:p w14:paraId="D7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</w:tcPr>
          <w:p w14:paraId="D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E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E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F1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2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3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3,5</w:t>
            </w:r>
          </w:p>
        </w:tc>
      </w:tr>
      <w:tr>
        <w:tc>
          <w:tcPr>
            <w:tcW w:type="dxa" w:w="1533"/>
          </w:tcPr>
          <w:p w14:paraId="F4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</w:tcPr>
          <w:p w14:paraId="F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F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F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0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0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0E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0F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10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11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</w:tcPr>
          <w:p w14:paraId="1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1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1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1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2B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2C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2D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2E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</w:tcPr>
          <w:p w14:paraId="2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3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3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3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48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49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4A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4B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</w:tcPr>
          <w:p w14:paraId="4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5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5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5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5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6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7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8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</w:tcPr>
          <w:p w14:paraId="6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7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7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82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83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84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85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</w:tcPr>
          <w:p w14:paraId="8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9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9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F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A0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A1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A2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</w:tcPr>
          <w:p w14:paraId="A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A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A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A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B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B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BC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BD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BE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BF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</w:tcPr>
          <w:p w14:paraId="C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C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C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C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C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C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D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D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D9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DA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DB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DC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1533"/>
          </w:tcPr>
          <w:p w14:paraId="DD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D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E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E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F7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8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9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FA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F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0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0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0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14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15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16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17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1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2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2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2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31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32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33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34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3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4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4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4E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4F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50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51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5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5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5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5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B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C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D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E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6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7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7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88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89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8A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8B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8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9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9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A5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A6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A7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A8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A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B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B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C2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C3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C4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C5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C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D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D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DF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E0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E1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E2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1533"/>
          </w:tcPr>
          <w:p w14:paraId="E3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E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E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F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FD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E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F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00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0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0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0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0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1A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1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1C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1D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1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2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2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2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3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37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38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39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3A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3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4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4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4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54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55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56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57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5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6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6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6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72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73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74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7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8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8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8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8F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90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91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</w:t>
            </w:r>
          </w:p>
        </w:tc>
        <w:tc>
          <w:tcPr>
            <w:tcW w:type="dxa" w:w="487"/>
            <w:vAlign w:val="center"/>
          </w:tcPr>
          <w:p w14:paraId="9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9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9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A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AC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AD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AE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A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B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B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C8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C9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CA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CB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C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D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D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E5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E6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E7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E8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E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F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F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02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03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0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</w:tbl>
    <w:p w14:paraId="050E0000">
      <w:pPr>
        <w:widowControl w:val="0"/>
        <w:spacing w:after="0"/>
        <w:ind/>
        <w:rPr>
          <w:rFonts w:ascii="Times New Roman" w:hAnsi="Times New Roman"/>
          <w:b w:val="1"/>
          <w:i w:val="1"/>
          <w:sz w:val="24"/>
        </w:rPr>
      </w:pPr>
    </w:p>
    <w:p w14:paraId="060E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070E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>
        <w:trPr>
          <w:tblHeader/>
        </w:trPr>
        <w:tc>
          <w:tcPr>
            <w:tcW w:type="dxa" w:w="1271"/>
          </w:tcPr>
          <w:p w14:paraId="0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10"/>
            <w:gridSpan w:val="5"/>
            <w:vAlign w:val="center"/>
          </w:tcPr>
          <w:p w14:paraId="0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835"/>
            <w:gridSpan w:val="5"/>
            <w:vAlign w:val="center"/>
          </w:tcPr>
          <w:p w14:paraId="0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693"/>
            <w:gridSpan w:val="5"/>
            <w:vAlign w:val="center"/>
          </w:tcPr>
          <w:p w14:paraId="0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10"/>
            <w:gridSpan w:val="5"/>
            <w:vAlign w:val="center"/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551"/>
            <w:gridSpan w:val="5"/>
            <w:vAlign w:val="center"/>
          </w:tcPr>
          <w:p w14:paraId="0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482"/>
            <w:gridSpan w:val="3"/>
            <w:vAlign w:val="center"/>
          </w:tcPr>
          <w:p w14:paraId="0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</w:tr>
      <w:tr>
        <w:trPr>
          <w:trHeight w:hRule="atLeast" w:val="5164"/>
        </w:trPr>
        <w:tc>
          <w:tcPr>
            <w:tcW w:type="dxa" w:w="1271"/>
          </w:tcPr>
          <w:p w14:paraId="0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8"/>
            <w:textDirection w:val="btLr"/>
            <w:vAlign w:val="center"/>
          </w:tcPr>
          <w:p w14:paraId="10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8"/>
            <w:textDirection w:val="btLr"/>
            <w:vAlign w:val="center"/>
          </w:tcPr>
          <w:p w14:paraId="11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12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13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39"/>
            <w:shd w:themeFill="background1" w:themeFillShade="D9" w:val="clear"/>
            <w:textDirection w:val="btLr"/>
            <w:vAlign w:val="center"/>
          </w:tcPr>
          <w:p w14:paraId="14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08"/>
            <w:textDirection w:val="btLr"/>
            <w:vAlign w:val="center"/>
          </w:tcPr>
          <w:p w14:paraId="15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16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17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18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16"/>
            <w:shd w:themeFill="background1" w:themeFillShade="D9" w:val="clear"/>
            <w:textDirection w:val="btLr"/>
            <w:vAlign w:val="center"/>
          </w:tcPr>
          <w:p w14:paraId="19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1A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1B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1C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703"/>
            <w:textDirection w:val="btLr"/>
            <w:vAlign w:val="center"/>
          </w:tcPr>
          <w:p w14:paraId="1D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54"/>
            <w:shd w:themeFill="background1" w:themeFillShade="D9" w:val="clear"/>
            <w:textDirection w:val="btLr"/>
            <w:vAlign w:val="center"/>
          </w:tcPr>
          <w:p w14:paraId="1E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8"/>
            <w:textDirection w:val="btLr"/>
            <w:vAlign w:val="center"/>
          </w:tcPr>
          <w:p w14:paraId="1F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20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21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45"/>
            <w:textDirection w:val="btLr"/>
            <w:vAlign w:val="center"/>
          </w:tcPr>
          <w:p w14:paraId="22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283"/>
            <w:shd w:themeFill="background1" w:themeFillShade="D9" w:val="clear"/>
            <w:textDirection w:val="btLr"/>
            <w:vAlign w:val="center"/>
          </w:tcPr>
          <w:p w14:paraId="23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67"/>
            <w:textDirection w:val="btLr"/>
            <w:vAlign w:val="center"/>
          </w:tcPr>
          <w:p w14:paraId="24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25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26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27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02"/>
            <w:shd w:themeFill="background1" w:themeFillShade="D9" w:val="clear"/>
            <w:textDirection w:val="btLr"/>
            <w:vAlign w:val="center"/>
          </w:tcPr>
          <w:p w14:paraId="28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34"/>
            <w:shd w:themeFill="accent3" w:themeFillTint="66" w:val="clear"/>
            <w:textDirection w:val="btLr"/>
            <w:vAlign w:val="center"/>
          </w:tcPr>
          <w:p w14:paraId="29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Всего оценочных процедур </w:t>
            </w:r>
          </w:p>
        </w:tc>
        <w:tc>
          <w:tcPr>
            <w:tcW w:type="dxa" w:w="486"/>
            <w:shd w:themeFill="accent3" w:themeFillTint="66" w:val="clear"/>
            <w:textDirection w:val="btLr"/>
            <w:vAlign w:val="center"/>
          </w:tcPr>
          <w:p w14:paraId="2A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Кол-во часов по учебному плану</w:t>
            </w:r>
          </w:p>
        </w:tc>
        <w:tc>
          <w:tcPr>
            <w:tcW w:type="dxa" w:w="562"/>
            <w:shd w:themeFill="accent3" w:themeFillTint="66" w:val="clear"/>
            <w:textDirection w:val="btLr"/>
            <w:vAlign w:val="center"/>
          </w:tcPr>
          <w:p w14:paraId="2B0E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16"/>
                <w:vertAlign w:val="superscript"/>
              </w:rPr>
              <w:t>*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</w:tcPr>
          <w:p w14:paraId="2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1271"/>
          </w:tcPr>
          <w:p w14:paraId="2D0E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2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3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3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4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271"/>
          </w:tcPr>
          <w:p w14:paraId="4A0E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4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5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6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6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6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670E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6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40E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8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9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9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9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A10E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488"/>
            <w:vAlign w:val="center"/>
          </w:tcPr>
          <w:p w14:paraId="A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B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B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BE0E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B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DB0E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D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F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F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F80E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488"/>
            <w:vAlign w:val="center"/>
          </w:tcPr>
          <w:p w14:paraId="F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1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150F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1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20F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3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F0F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5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C0F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6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8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1271"/>
          </w:tcPr>
          <w:p w14:paraId="8A0F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8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9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A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A70F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A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40F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C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D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E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E10F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E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F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F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FE0F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F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1B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1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3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3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3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38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3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4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55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5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6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6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72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7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F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9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A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A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A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AC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A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9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C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E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1271"/>
          </w:tcPr>
          <w:p w14:paraId="E71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E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F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F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0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04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0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1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2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3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3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3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3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3E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3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rPr>
          <w:trHeight w:hRule="atLeast" w:val="161"/>
        </w:trPr>
        <w:tc>
          <w:tcPr>
            <w:tcW w:type="dxa" w:w="1271"/>
          </w:tcPr>
          <w:p w14:paraId="5B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6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6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78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7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9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9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95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A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A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B2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</w:rPr>
              <w:t>Всеобщая история</w:t>
            </w:r>
          </w:p>
        </w:tc>
        <w:tc>
          <w:tcPr>
            <w:tcW w:type="dxa" w:w="488"/>
            <w:vAlign w:val="center"/>
          </w:tcPr>
          <w:p w14:paraId="B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C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C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CF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D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EC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E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0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09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26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2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3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</w:tcPr>
          <w:p w14:paraId="3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3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3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3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43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5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5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5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60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6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7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7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7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7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7D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7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8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9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9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9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9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9A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9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A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A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B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классы</w:t>
            </w:r>
          </w:p>
        </w:tc>
      </w:tr>
      <w:tr>
        <w:tc>
          <w:tcPr>
            <w:tcW w:type="dxa" w:w="1271"/>
          </w:tcPr>
          <w:p w14:paraId="B8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B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C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C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5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E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F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F2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F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0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0F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1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C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2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3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3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4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49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4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6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6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8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83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8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A0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A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B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BD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B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A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F7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F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14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1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2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2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2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1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3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4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4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4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E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4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6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6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B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7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7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7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8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8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9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9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9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A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A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A5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A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B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B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C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C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 классы</w:t>
            </w:r>
          </w:p>
        </w:tc>
      </w:tr>
      <w:tr>
        <w:tc>
          <w:tcPr>
            <w:tcW w:type="dxa" w:w="1271"/>
          </w:tcPr>
          <w:p w14:paraId="C31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C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D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D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E01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E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F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FD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1A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</w:t>
            </w:r>
            <w:r>
              <w:rPr>
                <w:rFonts w:ascii="Times New Roman" w:hAnsi="Times New Roman"/>
                <w:sz w:val="18"/>
              </w:rPr>
              <w:t>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1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7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3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4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4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4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54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5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71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7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8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8E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8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AB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A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C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C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C8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C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E5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F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02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0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1F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2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C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3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59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5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7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76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7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8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8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</w:tcPr>
          <w:p w14:paraId="8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</w:tcPr>
          <w:p w14:paraId="9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</w:tcPr>
          <w:p w14:paraId="9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9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93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94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95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96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97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9816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sectPr>
      <w:pgSz w:h="11906" w:w="16838"/>
      <w:pgMar w:bottom="851" w:footer="709" w:gutter="0" w:header="709" w:left="28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563C1"/>
      <w:u w:val="single"/>
    </w:rPr>
  </w:style>
  <w:style w:styleId="Style_13_ch" w:type="character">
    <w:name w:val="Hyperlink"/>
    <w:link w:val="Style_13"/>
    <w:rPr>
      <w:color w:val="0563C1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2"/>
    <w:link w:val="Style_1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7_ch" w:type="character">
    <w:name w:val="List Paragraph"/>
    <w:basedOn w:val="Style_2_ch"/>
    <w:link w:val="Style_17"/>
    <w:rPr>
      <w:rFonts w:ascii="Times New Roman" w:hAnsi="Times New Roman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8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2023-04-13T08:26:02Z</dcterms:modified>
</cp:coreProperties>
</file>